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17" w:rsidRDefault="00E20517" w:rsidP="00E20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поручения вице-губернатора Санкт-Петербурга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Бельского А.Н. в связи с обращением Федеральной службы по надзору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природопользования от 16.04.2021 № СР-01-03-27/11863 по вопросу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проведения Международной детско-юношеской премии «Экология – дело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каждого» (далее-Премия)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сообщаем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служба по надзору в сфере природопользования проводит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Премию, в результате которой у детей будет возможность показать бережное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отношение к природе и ее сохранности на территории региона,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они проживают.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мероприятие позволит обратить внимание на актуальные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 в области экологии, повысить уровень экологической культуры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обеспечить комфортную среду проживания в регионе, у детей и подростков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 уровень экологической ответственности и грамотности.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Премии доступна по ссылке на официальном сайте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https://экологияделокаждого.рф/</w:t>
      </w:r>
      <w:r>
        <w:rPr>
          <w:rFonts w:ascii="Times New Roman" w:hAnsi="Times New Roman" w:cs="Times New Roman"/>
          <w:color w:val="000000"/>
          <w:sz w:val="28"/>
          <w:szCs w:val="28"/>
        </w:rPr>
        <w:t>. Материалы для СМИ доступны по ссылке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EF2CB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https://cloud.mail.ru/public/6281/NTmvWAkBZ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территориального развития</w:t>
      </w:r>
    </w:p>
    <w:p w:rsidR="00E20517" w:rsidRDefault="00E20517" w:rsidP="00E20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Санкт-Петербурга</w:t>
      </w:r>
    </w:p>
    <w:sectPr w:rsidR="00E2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5A"/>
    <w:rsid w:val="00315F5A"/>
    <w:rsid w:val="008E507D"/>
    <w:rsid w:val="00E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EED8-2187-4178-831C-2DBF3CFF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6281/NTmvWAk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2021-05-11T11:45:00Z</dcterms:created>
  <dcterms:modified xsi:type="dcterms:W3CDTF">2021-05-11T11:47:00Z</dcterms:modified>
</cp:coreProperties>
</file>